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05F41" w14:textId="77777777" w:rsidR="000A48EA" w:rsidRDefault="000A48EA" w:rsidP="00522A6F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中国人寿保险（海外）股份有限公司</w:t>
      </w:r>
    </w:p>
    <w:p w14:paraId="76190661" w14:textId="3686E0F1" w:rsidR="00CB70F5" w:rsidRDefault="005F2D8C" w:rsidP="00212AFD">
      <w:pPr>
        <w:spacing w:afterLines="100" w:after="312" w:line="52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36"/>
          <w:szCs w:val="36"/>
        </w:rPr>
        <w:t>中标结果公示</w:t>
      </w:r>
    </w:p>
    <w:p w14:paraId="3916A250" w14:textId="7012D8CE" w:rsidR="00CB70F5" w:rsidRDefault="005F2D8C" w:rsidP="009278D4">
      <w:pPr>
        <w:numPr>
          <w:ilvl w:val="0"/>
          <w:numId w:val="1"/>
        </w:numPr>
        <w:spacing w:line="520" w:lineRule="exact"/>
        <w:ind w:firstLine="568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项目名称：</w:t>
      </w:r>
      <w:bookmarkStart w:id="0" w:name="_GoBack"/>
      <w:r w:rsidR="009278D4" w:rsidRPr="009278D4">
        <w:rPr>
          <w:rFonts w:ascii="仿宋_GB2312" w:eastAsia="仿宋_GB2312" w:hAnsi="宋体" w:hint="eastAsia"/>
          <w:b/>
          <w:bCs/>
          <w:sz w:val="28"/>
          <w:szCs w:val="28"/>
        </w:rPr>
        <w:t>再保系统新功能开发项目</w:t>
      </w:r>
      <w:bookmarkEnd w:id="0"/>
    </w:p>
    <w:p w14:paraId="345DA045" w14:textId="7D3F0575" w:rsidR="00CB70F5" w:rsidRDefault="005F2D8C" w:rsidP="00FC28DD">
      <w:pPr>
        <w:numPr>
          <w:ilvl w:val="0"/>
          <w:numId w:val="1"/>
        </w:numPr>
        <w:spacing w:line="520" w:lineRule="exact"/>
        <w:ind w:firstLine="568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项目编号：</w:t>
      </w:r>
      <w:r w:rsidR="00FC28DD" w:rsidRPr="00FC28DD">
        <w:rPr>
          <w:rFonts w:ascii="仿宋_GB2312" w:eastAsia="仿宋_GB2312" w:hAnsi="宋体"/>
          <w:b/>
          <w:bCs/>
          <w:sz w:val="28"/>
          <w:szCs w:val="28"/>
        </w:rPr>
        <w:t>GWGL_QB202407290003</w:t>
      </w:r>
    </w:p>
    <w:p w14:paraId="06DA3C4E" w14:textId="5960D5B7" w:rsidR="00CB70F5" w:rsidRDefault="005F2D8C" w:rsidP="00522A6F">
      <w:pPr>
        <w:numPr>
          <w:ilvl w:val="0"/>
          <w:numId w:val="1"/>
        </w:numPr>
        <w:spacing w:line="520" w:lineRule="exact"/>
        <w:ind w:firstLineChars="202" w:firstLine="568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采购方式：</w:t>
      </w:r>
      <w:r w:rsidR="000A48EA">
        <w:rPr>
          <w:rFonts w:ascii="仿宋_GB2312" w:eastAsia="仿宋_GB2312" w:hAnsi="宋体" w:hint="eastAsia"/>
          <w:b/>
          <w:bCs/>
          <w:sz w:val="28"/>
          <w:szCs w:val="28"/>
        </w:rPr>
        <w:t>单一来源</w:t>
      </w:r>
    </w:p>
    <w:p w14:paraId="7D482984" w14:textId="1D0729F3" w:rsidR="00CB70F5" w:rsidRDefault="005F2D8C" w:rsidP="00212AFD">
      <w:pPr>
        <w:numPr>
          <w:ilvl w:val="0"/>
          <w:numId w:val="1"/>
        </w:numPr>
        <w:spacing w:afterLines="100" w:after="312" w:line="520" w:lineRule="exact"/>
        <w:ind w:firstLineChars="202" w:firstLine="568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本项目中标人</w:t>
      </w:r>
      <w:r w:rsidR="000A48EA">
        <w:rPr>
          <w:rFonts w:ascii="仿宋_GB2312" w:eastAsia="仿宋_GB2312" w:hAnsi="宋体" w:hint="eastAsia"/>
          <w:b/>
          <w:bCs/>
          <w:sz w:val="28"/>
          <w:szCs w:val="28"/>
        </w:rPr>
        <w:t>及中标金额如下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：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4820"/>
        <w:gridCol w:w="2268"/>
      </w:tblGrid>
      <w:tr w:rsidR="000A48EA" w14:paraId="70B7A4D4" w14:textId="77777777" w:rsidTr="000A48EA">
        <w:trPr>
          <w:trHeight w:val="27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E886" w14:textId="77777777" w:rsidR="000A48EA" w:rsidRDefault="000A48EA" w:rsidP="00522A6F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195F" w14:textId="77777777" w:rsidR="000A48EA" w:rsidRDefault="000A48EA" w:rsidP="00522A6F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304D" w14:textId="25D87739" w:rsidR="000A48EA" w:rsidRDefault="000A48EA" w:rsidP="00522A6F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中标金额（元）</w:t>
            </w:r>
          </w:p>
        </w:tc>
      </w:tr>
      <w:tr w:rsidR="000A48EA" w14:paraId="2F4E3E6F" w14:textId="77777777" w:rsidTr="000A48EA">
        <w:trPr>
          <w:trHeight w:val="27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11D2" w14:textId="2A6BD9F2" w:rsidR="000A48EA" w:rsidRDefault="00323113" w:rsidP="00323113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94F66" w14:textId="7C989D51" w:rsidR="000A48EA" w:rsidRDefault="009278D4" w:rsidP="00323113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9278D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易保网络技术（上海）有限公司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D90B" w14:textId="5351AA69" w:rsidR="000A48EA" w:rsidRDefault="000A48EA" w:rsidP="009278D4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A48E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￥</w:t>
            </w:r>
            <w:r w:rsidR="009278D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1700000</w:t>
            </w:r>
            <w:r w:rsidRPr="000A48E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.00</w:t>
            </w:r>
          </w:p>
        </w:tc>
      </w:tr>
    </w:tbl>
    <w:p w14:paraId="4424F53B" w14:textId="77777777" w:rsidR="00CB70F5" w:rsidRDefault="00CB70F5" w:rsidP="00522A6F">
      <w:pPr>
        <w:pStyle w:val="ae"/>
        <w:snapToGrid w:val="0"/>
        <w:spacing w:line="520" w:lineRule="exact"/>
        <w:ind w:firstLine="560"/>
        <w:jc w:val="left"/>
        <w:rPr>
          <w:rFonts w:ascii="仿宋_GB2312" w:eastAsia="仿宋_GB2312"/>
          <w:sz w:val="28"/>
          <w:szCs w:val="28"/>
        </w:rPr>
      </w:pPr>
    </w:p>
    <w:p w14:paraId="58E0B664" w14:textId="77777777" w:rsidR="00CB70F5" w:rsidRDefault="005F2D8C" w:rsidP="00522A6F">
      <w:pPr>
        <w:spacing w:line="520" w:lineRule="exact"/>
        <w:ind w:leftChars="300" w:left="630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五、联系方式：</w:t>
      </w:r>
    </w:p>
    <w:p w14:paraId="3FC211FD" w14:textId="694AE72D" w:rsidR="00CB70F5" w:rsidRDefault="000A48EA" w:rsidP="00522A6F">
      <w:pPr>
        <w:spacing w:line="520" w:lineRule="exact"/>
        <w:ind w:leftChars="300" w:left="63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采购人：中国人寿保险（海外）股份有限公司</w:t>
      </w:r>
    </w:p>
    <w:p w14:paraId="79B39CFF" w14:textId="72983B29" w:rsidR="000A48EA" w:rsidRDefault="000A48EA" w:rsidP="00522A6F">
      <w:pPr>
        <w:spacing w:line="520" w:lineRule="exact"/>
        <w:ind w:leftChars="300" w:left="63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地址： 深圳市福田区福田路24号海岸环庆大厦</w:t>
      </w:r>
      <w:r w:rsidR="009278D4">
        <w:rPr>
          <w:rFonts w:ascii="仿宋_GB2312" w:eastAsia="仿宋_GB2312" w:hAnsi="宋体"/>
          <w:sz w:val="28"/>
          <w:szCs w:val="28"/>
        </w:rPr>
        <w:t>42</w:t>
      </w:r>
      <w:r>
        <w:rPr>
          <w:rFonts w:ascii="仿宋_GB2312" w:eastAsia="仿宋_GB2312" w:hAnsi="宋体" w:hint="eastAsia"/>
          <w:sz w:val="28"/>
          <w:szCs w:val="28"/>
        </w:rPr>
        <w:t>楼</w:t>
      </w:r>
    </w:p>
    <w:p w14:paraId="1338F3D3" w14:textId="61200D9E" w:rsidR="00CB70F5" w:rsidRDefault="00EB20F1" w:rsidP="00522A6F">
      <w:pPr>
        <w:spacing w:line="520" w:lineRule="exact"/>
        <w:ind w:leftChars="300" w:left="63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监督联系</w:t>
      </w:r>
      <w:r w:rsidR="000A48EA">
        <w:rPr>
          <w:rFonts w:ascii="仿宋_GB2312" w:eastAsia="仿宋_GB2312" w:hAnsi="宋体" w:hint="eastAsia"/>
          <w:sz w:val="28"/>
          <w:szCs w:val="28"/>
        </w:rPr>
        <w:t>人</w:t>
      </w:r>
      <w:r>
        <w:rPr>
          <w:rFonts w:ascii="仿宋_GB2312" w:eastAsia="仿宋_GB2312" w:hAnsi="宋体" w:hint="eastAsia"/>
          <w:sz w:val="28"/>
          <w:szCs w:val="28"/>
        </w:rPr>
        <w:t>：</w:t>
      </w:r>
      <w:r w:rsidR="009278D4" w:rsidRPr="009278D4">
        <w:rPr>
          <w:rFonts w:ascii="仿宋_GB2312" w:eastAsia="仿宋_GB2312" w:hAnsi="宋体" w:hint="eastAsia"/>
          <w:sz w:val="28"/>
          <w:szCs w:val="28"/>
        </w:rPr>
        <w:t>侯晓佼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14:paraId="0AEEA21F" w14:textId="3CB0AE6B" w:rsidR="00CB70F5" w:rsidRDefault="00522A6F" w:rsidP="00522A6F">
      <w:pPr>
        <w:spacing w:line="520" w:lineRule="exact"/>
        <w:ind w:leftChars="300" w:left="630"/>
        <w:rPr>
          <w:rFonts w:ascii="仿宋_GB2312" w:eastAsia="仿宋_GB2312" w:hAnsi="宋体"/>
          <w:color w:val="FF0000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邮箱：</w:t>
      </w:r>
      <w:r w:rsidR="009278D4" w:rsidRPr="009278D4">
        <w:rPr>
          <w:rFonts w:ascii="仿宋_GB2312" w:eastAsia="仿宋_GB2312" w:hAnsi="宋体" w:hint="eastAsia"/>
          <w:sz w:val="28"/>
          <w:szCs w:val="28"/>
        </w:rPr>
        <w:t xml:space="preserve"> houxiaojiao@chinalife.com.hk</w:t>
      </w:r>
    </w:p>
    <w:p w14:paraId="7FCE4923" w14:textId="77777777" w:rsidR="00CB70F5" w:rsidRDefault="00CB70F5" w:rsidP="00522A6F">
      <w:pPr>
        <w:spacing w:line="520" w:lineRule="exact"/>
        <w:ind w:leftChars="300" w:left="630"/>
        <w:rPr>
          <w:rFonts w:ascii="仿宋_GB2312" w:eastAsia="仿宋_GB2312" w:hAnsi="宋体"/>
          <w:color w:val="FF0000"/>
          <w:sz w:val="28"/>
          <w:szCs w:val="28"/>
        </w:rPr>
      </w:pPr>
    </w:p>
    <w:p w14:paraId="427099A7" w14:textId="77777777" w:rsidR="00CB70F5" w:rsidRDefault="00CB70F5" w:rsidP="00522A6F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14:paraId="74C36DC9" w14:textId="2BD1B1F7" w:rsidR="00CB70F5" w:rsidRDefault="005F2D8C" w:rsidP="00522A6F">
      <w:pPr>
        <w:spacing w:line="520" w:lineRule="exact"/>
        <w:jc w:val="right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中国人寿保险（海外）股份有限公司</w:t>
      </w:r>
    </w:p>
    <w:p w14:paraId="28B62F48" w14:textId="702DF118" w:rsidR="00CB70F5" w:rsidRPr="00212AFD" w:rsidRDefault="005F2D8C" w:rsidP="00212AFD">
      <w:pPr>
        <w:spacing w:line="520" w:lineRule="exact"/>
        <w:jc w:val="right"/>
        <w:rPr>
          <w:rFonts w:ascii="仿宋_GB2312" w:eastAsia="仿宋_GB2312" w:hAnsi="微软雅黑"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20</w:t>
      </w:r>
      <w:r w:rsidR="00FC28DD">
        <w:rPr>
          <w:rFonts w:ascii="仿宋_GB2312" w:eastAsia="仿宋_GB2312" w:hAnsi="宋体"/>
          <w:bCs/>
          <w:sz w:val="28"/>
          <w:szCs w:val="28"/>
        </w:rPr>
        <w:t>24</w:t>
      </w:r>
      <w:r>
        <w:rPr>
          <w:rFonts w:ascii="仿宋_GB2312" w:eastAsia="仿宋_GB2312" w:hAnsi="宋体" w:hint="eastAsia"/>
          <w:bCs/>
          <w:sz w:val="28"/>
          <w:szCs w:val="28"/>
        </w:rPr>
        <w:t>年</w:t>
      </w:r>
      <w:r w:rsidR="00FC28DD">
        <w:rPr>
          <w:rFonts w:ascii="仿宋_GB2312" w:eastAsia="仿宋_GB2312" w:hAnsi="宋体"/>
          <w:bCs/>
          <w:sz w:val="28"/>
          <w:szCs w:val="28"/>
        </w:rPr>
        <w:t>1</w:t>
      </w:r>
      <w:r w:rsidR="00323113">
        <w:rPr>
          <w:rFonts w:ascii="仿宋_GB2312" w:eastAsia="仿宋_GB2312" w:hAnsi="宋体"/>
          <w:bCs/>
          <w:sz w:val="28"/>
          <w:szCs w:val="28"/>
        </w:rPr>
        <w:t>2</w:t>
      </w:r>
      <w:r>
        <w:rPr>
          <w:rFonts w:ascii="仿宋_GB2312" w:eastAsia="仿宋_GB2312" w:hAnsi="宋体" w:hint="eastAsia"/>
          <w:bCs/>
          <w:sz w:val="28"/>
          <w:szCs w:val="28"/>
        </w:rPr>
        <w:t>月</w:t>
      </w:r>
      <w:r w:rsidR="00BC642E">
        <w:rPr>
          <w:rFonts w:ascii="仿宋_GB2312" w:eastAsia="仿宋_GB2312" w:hAnsi="宋体"/>
          <w:bCs/>
          <w:sz w:val="28"/>
          <w:szCs w:val="28"/>
        </w:rPr>
        <w:t>16</w:t>
      </w:r>
      <w:r>
        <w:rPr>
          <w:rFonts w:ascii="仿宋_GB2312" w:eastAsia="仿宋_GB2312" w:hAnsi="宋体" w:hint="eastAsia"/>
          <w:bCs/>
          <w:sz w:val="28"/>
          <w:szCs w:val="28"/>
        </w:rPr>
        <w:t>日</w:t>
      </w:r>
    </w:p>
    <w:sectPr w:rsidR="00CB70F5" w:rsidRPr="00212AFD"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748521" w16cex:dateUtc="2024-04-19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6620E5" w16cid:durableId="227485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C2840" w14:textId="77777777" w:rsidR="00F52ABE" w:rsidRDefault="00F52ABE">
      <w:r>
        <w:separator/>
      </w:r>
    </w:p>
  </w:endnote>
  <w:endnote w:type="continuationSeparator" w:id="0">
    <w:p w14:paraId="670657BC" w14:textId="77777777" w:rsidR="00F52ABE" w:rsidRDefault="00F5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FA050" w14:textId="77777777" w:rsidR="00F52ABE" w:rsidRDefault="00F52ABE">
      <w:r>
        <w:separator/>
      </w:r>
    </w:p>
  </w:footnote>
  <w:footnote w:type="continuationSeparator" w:id="0">
    <w:p w14:paraId="010D0F00" w14:textId="77777777" w:rsidR="00F52ABE" w:rsidRDefault="00F52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BE91CA"/>
    <w:multiLevelType w:val="singleLevel"/>
    <w:tmpl w:val="B6BE91C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8EA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E68EC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2AFD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3113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0F52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165DB"/>
    <w:rsid w:val="0052096E"/>
    <w:rsid w:val="00521801"/>
    <w:rsid w:val="00521D07"/>
    <w:rsid w:val="00522545"/>
    <w:rsid w:val="00522A6F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2D8C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8D4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579B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42E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0F5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0F1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ABE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8DD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92D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22AC"/>
    <w:rsid w:val="00FF261B"/>
    <w:rsid w:val="00FF28C6"/>
    <w:rsid w:val="00FF4628"/>
    <w:rsid w:val="00FF5145"/>
    <w:rsid w:val="00FF5483"/>
    <w:rsid w:val="00FF6E74"/>
    <w:rsid w:val="711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4A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autoRedefine/>
    <w:uiPriority w:val="99"/>
    <w:qFormat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link w:val="a9"/>
    <w:autoRedefine/>
    <w:uiPriority w:val="99"/>
    <w:rPr>
      <w:rFonts w:ascii="仿宋_GB2312" w:eastAsia="仿宋_GB2312"/>
      <w:szCs w:val="21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2024-12-16T09:05:00Z</dcterms:created>
  <dcterms:modified xsi:type="dcterms:W3CDTF">2024-12-16T09:05:00Z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D23A3CB77A8A47C4B13C50751228501E_13</vt:lpwstr>
  </property>
</Properties>
</file>